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3C2B4A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10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D96297" w:rsidRDefault="00D9629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по целевым статьям </w:t>
      </w:r>
    </w:p>
    <w:p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Дагестан и не</w:t>
      </w:r>
      <w:r w:rsidRPr="00A74842">
        <w:rPr>
          <w:rFonts w:eastAsia="Calibri"/>
          <w:b/>
          <w:lang w:eastAsia="ru-RU"/>
        </w:rPr>
        <w:t xml:space="preserve">программным </w:t>
      </w:r>
    </w:p>
    <w:p w:rsidR="00D96297" w:rsidRPr="00A74842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 xml:space="preserve">направлениям деятельности), группам видов расходов, разделам, подразделам </w:t>
      </w:r>
    </w:p>
    <w:p w:rsidR="00D96297" w:rsidRPr="00A74842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классификации расходов республиканского бюджета</w:t>
      </w:r>
    </w:p>
    <w:p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A74842">
        <w:rPr>
          <w:rFonts w:eastAsia="Calibri"/>
          <w:b/>
          <w:lang w:eastAsia="ru-RU"/>
        </w:rPr>
        <w:t>агестан на 202</w:t>
      </w:r>
      <w:r>
        <w:rPr>
          <w:rFonts w:eastAsia="Calibri"/>
          <w:b/>
          <w:lang w:eastAsia="ru-RU"/>
        </w:rPr>
        <w:t>2</w:t>
      </w:r>
      <w:r w:rsidRPr="00A74842">
        <w:rPr>
          <w:rFonts w:eastAsia="Calibri"/>
          <w:b/>
          <w:lang w:eastAsia="ru-RU"/>
        </w:rPr>
        <w:t xml:space="preserve"> год</w:t>
      </w:r>
    </w:p>
    <w:p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D96297" w:rsidRPr="00BE45FD" w:rsidRDefault="00D96297" w:rsidP="00D96297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</w:t>
      </w:r>
      <w:bookmarkStart w:id="0" w:name="_GoBack"/>
      <w:bookmarkEnd w:id="0"/>
      <w:r w:rsidRPr="00BE45FD">
        <w:rPr>
          <w:rFonts w:eastAsia="Calibri"/>
          <w:color w:val="000000"/>
          <w:sz w:val="24"/>
          <w:szCs w:val="24"/>
          <w:lang w:eastAsia="ru-RU"/>
        </w:rPr>
        <w:t xml:space="preserve"> рублей)</w:t>
      </w:r>
    </w:p>
    <w:tbl>
      <w:tblPr>
        <w:tblW w:w="10201" w:type="dxa"/>
        <w:tblInd w:w="-42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4"/>
        <w:gridCol w:w="1683"/>
        <w:gridCol w:w="721"/>
        <w:gridCol w:w="721"/>
        <w:gridCol w:w="721"/>
        <w:gridCol w:w="1791"/>
      </w:tblGrid>
      <w:tr w:rsidR="00D96297" w:rsidRPr="00BE45FD" w:rsidTr="00162E11">
        <w:trPr>
          <w:trHeight w:val="20"/>
        </w:trPr>
        <w:tc>
          <w:tcPr>
            <w:tcW w:w="45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9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D96297" w:rsidRPr="00BE45FD" w:rsidRDefault="00D96297" w:rsidP="00D96297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33" w:type="dxa"/>
        <w:tblInd w:w="-42" w:type="dxa"/>
        <w:tblLayout w:type="fixed"/>
        <w:tblLook w:val="0000" w:firstRow="0" w:lastRow="0" w:firstColumn="0" w:lastColumn="0" w:noHBand="0" w:noVBand="0"/>
      </w:tblPr>
      <w:tblGrid>
        <w:gridCol w:w="4550"/>
        <w:gridCol w:w="1693"/>
        <w:gridCol w:w="728"/>
        <w:gridCol w:w="728"/>
        <w:gridCol w:w="712"/>
        <w:gridCol w:w="1790"/>
        <w:gridCol w:w="32"/>
      </w:tblGrid>
      <w:tr w:rsidR="00D96297" w:rsidRPr="00BE45FD" w:rsidTr="00162E11">
        <w:trPr>
          <w:trHeight w:val="20"/>
          <w:tblHeader/>
        </w:trPr>
        <w:tc>
          <w:tcPr>
            <w:tcW w:w="4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172 612 032,2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11 640,47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01 0 01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11 640,47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01 0 01 99590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01 0 01 99590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11 490,47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361 588,97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"Формирование региональной телекоммуникационной инфраструктуры и развитие электронного правительства"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03 0 01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90 165,00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03 0 01 99900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90 165,00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03 0 06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25 299,20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03 0 06 00590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25 299,20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03 0 07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54 718,00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03 0 07 99590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54 718,00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"Информационная инфраструктура"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 0 D2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191 406,77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 0 D2 51170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191 406,77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761 330,80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05 4 02 54850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498 230,90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263 099,90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05 1 13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263 099,90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№5 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 за счет средств резервного фонда Правительства Российской Федерации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 1 13 5134F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8 806,30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05 1 13 51350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154 942,30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05 1 13 51760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99 351,30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06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40 849,30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11 250,00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6 250,00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06 1 01 99590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4 450,00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06 1 01 99590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1 800,00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06 1 02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06 1 02 99590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21 265,00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06 4 01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21 265,00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06 4 01 99590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21 265,00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8 334,30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06 7 01 99590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8 334,30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2 088 339,00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552 000,00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07 2 01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552 000,00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07 2 01 99585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552 000,00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971 339,00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21 480,30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18 776,30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2 104,00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327 948,30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255 383,00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68 412,30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4 153,00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98 553,00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98 553,00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128 747,20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80 340,70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47 296,50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1 110,00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394 610,20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07 5 05 00590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331 948,70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07 5 05 00590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58 591,50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07 5 05 00590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4 070,00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07 7 01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07 7 01 99590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08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311 552,92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295 437,92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153 213,42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1527Ж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1527Л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1527Н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1527Ц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1527Ю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1527Я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08 1 01 15281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08 1 01 15282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08 1 01 15283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08 1 01 15285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3 663,42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21 153,80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08 1 02 20000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16 596,80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08 1 02 20000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2 607,00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08 1 02 20000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1 950,00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I2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16 549,60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I2 5527С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16 549,60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I4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28 952,72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I4 5527В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3 030,30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I4 5527П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25 922,42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I5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75 568,38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I5 5527Т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5 471,31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I5 5527У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8 704,34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1 I5 5527Ф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61 392,73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16 115,00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08 2 00 40650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08 2 00 40651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08 2 00 40652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08 2 00 40653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08 2 00 40654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1 865,00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08 2 02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10 800,00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08 2 02 88800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10 800,00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09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261 601,90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09 4 00 99940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25 710,50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120 904,90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09 1 00 99910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50 600,00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70 304,90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09 1 01 20000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59 230,90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09 1 01 20000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9 271,00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09 1 01 20000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1 803,00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104 986,50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09 2 00 99921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45 048,00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некоммерческой организации "Фонд развития промышленности Республики Дагестан" на осуществление текущей деятельности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09 2 00 99922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4 952,00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09 2 01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54 986,50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09 2 01 00599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54 986,50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"Газификация населенных пунктов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межрегиональных, международных и внешнеэкономических связей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09 3 00 99930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30 788,90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10 0 01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30 788,90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10 0 01 99590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26 388,90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10 0 01 99590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10 0 01 99590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3 600,00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218 553,48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11 0 00 99990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62 500,00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11 0 00 99990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91 136,60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 0 00 R5110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14 459,65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50 457,23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50 457,23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11 1 01 20000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41 862,13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11 1 01 20000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8 125,10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11 1 01 20000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470,00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24 000,00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12 0 01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12 0 01 99590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4 227 456,85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2 486 049,85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09 R3400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308 659,79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1 кг на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09 R3401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210 526,32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Иные межбюджетные трансферты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10 R6020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25 855,37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I5 54800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3 030,30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I5 54800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107 380,81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989 899,16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01 R5080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101 473,68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01 R5081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10 842,11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01 R5082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179 972,85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01 R5086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23 578,95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01 R5087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346 421,05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01 R5088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24 947,37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01 R508А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298 947,37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01 R508К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3 715,78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710 414,10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02 R5021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5 052,63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02 R5022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7 414,11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02 R5023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286 315,79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02 R5025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16 315,79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02 R5026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02 R5029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181 052,63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02 R502В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142 105,26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02 R502Г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63 157,89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проведения мероприятий по борьбе с саранчой"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21 174,00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борьбе с саранчой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14 1 05 60460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21 174,00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отдельных подотраслей животноводства"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109 110,00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строительство и (или) реконструкцию молочно-товарных комплексов (ферм)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14 1 06 54720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развитие птицеводства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06 5508Б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развитие пчеловодства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1 06 5508В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9 110,00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1 313 423,40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Т2 52510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2 221,41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107 072,40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90 333,80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16 058,30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680,30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1 204 129,59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04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27 173,41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04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6 651,50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04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1 149 348,56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04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309,12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04 11001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7 166,50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Б 04 11002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13 480,50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В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288 000,00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ведомственной целевой программы "Развитие консервной промышленности и переработки продукции растениеводства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В 01 60660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 xml:space="preserve">Реализация мероприятий ведомственной целевой программы "Развитие переработки продукции животноводства в Республике Дагестан"  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В 02 60670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В 06 64600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"Создание бренда продуктов питания, организация выставочно-ярмарочной деятельности"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В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В 03 60680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В 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179 000,00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В 05 62210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179 000,00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Е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27 983,60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Е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27 983,60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Е 03 70100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27 983,60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техническая и технологическая модернизация, инновационное развитие сельскохозяйственного производства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И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Субсидирование части затрат на приобретение сельхозтехники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И 01 70060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Н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"Возмещение части затрат на приобретение поголовья крупного рогатого скота при проведении мероприятий по борьбе с лейкозом"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Н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Компенсация засти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 Н 04 80040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10 353 383,50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46 322,60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46 322,60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15 1 01 20000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41 547,60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15 1 01 20000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4 435,00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15 1 01 20000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340,00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143 241,61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15 2 00 00590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102 853,89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15 2 00 00590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38 568,03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15 2 00 00590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1 819,69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10 163 819,29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3 R2 Д4180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3 R2 Д4180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15 3 00 20760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4 413 375,64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15 3 00 20760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2 034 986,65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15 3 00 20760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1 725 644,00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15 3 00 20760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575 000,00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3 R1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1 234 813,00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3 R1 Д3930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705 672,22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 3 R1 Д3930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529 140,78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5 566 486,43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492 917,90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16 2 01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492 917,90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16 2 01 15300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466 567,90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16 2 01 15400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26 350,00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17 240,80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16 3 00 20860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17 240,80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32 814,70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16 4 00 15500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9 204,20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4 00 R4970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23 610,50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5 023 513,03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7 00 4111R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3 203 984,37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7 00 4112R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569 182,37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7 00 5523R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24 995,79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7 F5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1 225 350,50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 7 F5 5243R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1 225 350,50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52 929,62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22 607,30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1 GА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22 607,30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1 GА 54290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9 604,20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1 GА 54300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2 871,20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1 GА 54310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41,00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1 GА 54320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10 090,90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30 322,32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2 GА Д4320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17 2 00 00110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7 804,20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17 2 00 11000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12 808,80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17 2 00 11000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17 2 00 11000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8 209,32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17 2 00 11000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550 343,95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19 210,20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18 1 00 59100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18 1 00 59200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170,90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18 1 00 99990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минерально-сырьевой базы" Республики Дагестан 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18 2 00 99990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"Экологическое образование и просвещение населения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18 3 00 99990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18 4 00 99990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331 041,95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5 00 4111R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99 068,55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18 5 00 51280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29 547,10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18 5 00 99990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167 377,46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18 5 00 99990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32 048,84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5 G8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5 G8 50900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189 091,80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66 227,90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18 6 01 11000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6 010,80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18 6 01 11001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27 077,60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18 6 01 11001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7 498,00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18 6 01 11001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18 6 01 11002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7 237,70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18 6 01 11002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1 196,60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18 6 01 11002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18 6 01 59700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16 861,49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18 6 01 59700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155,71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93 587,80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18 6 02 20000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79 248,50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18 6 02 20000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14 069,30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18 6 02 20000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29 276,10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18 6 03 11000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18 934,70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18 6 03 11000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1 728,40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18 6 03 11000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8 613,00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52 703 802,23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7 284 365,30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7 259 313,28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19 1 01 01590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82 680,84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19 1 01 01590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37 966,90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19 1 01 01590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81 535,70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19 1 01 01590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19 1 01 06590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5 606 546,00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01 4111R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1 080 908,04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01 Ч1590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203 014,40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01 Ч1590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166 511,40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P2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25 052,02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1 P2 5232R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25 052,02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39 090 152,81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33 227 067,88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19 2 02 02590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992 757,68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19 2 02 02590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95 411,90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19 2 02 02590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19 2 02 02590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75 972,00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19 2 02 02590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19 2 02 06590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27 069 139,50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R2560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R3030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83 197,80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R3030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1 885 927,16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R3030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13 827,24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R3040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58 812,64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R3040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2 489 575,22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R3040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1 024,04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И2590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82,20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И2590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87 269,00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Ч2590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298 114,20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02 Ч2590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19 957,30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1 402 152,43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19 2 03 03590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750 701,16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19 2 03 03590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356 111,75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19 2 03 03590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285 149,82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19 2 03 03590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03 И3590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2 189,70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40 227,44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19 2 04 04590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20 079,84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19 2 04 04590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19 135,60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19 2 04 04590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412,00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19 2 04 04590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124 131,08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19 2 05 05590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108 067,08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19 2 05 05590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6 100,00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19 2 05 05590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05 И5590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9 864,00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19 2 06 06590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19 2 11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84 908,52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19 2 11 10590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70 957,92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19 2 11 10590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1921111590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19 2 11 11590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7 500,60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1921111590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19 2 11 11590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19 2 13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243 340,00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19 2 13 99990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243 340,00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19 2 38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3 354 078,16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38 4111R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2 773 924,94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38 4112R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580 153,22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19 2 E1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284 155,05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E1 51690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268 255,56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E1 51870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15 899,49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19 2 E2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50 353,16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E2 50970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50 353,16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192E4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19 2 E4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229 739,09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2 E4 52100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229 739,09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815 155,09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19 3 06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530 765,90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19 3 06 06590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31 967,76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19 3 06 06590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498 798,14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19 3 E2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228 057,98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центров выявления и поддержки одаренных детей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3 E2 51890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228 057,98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« Цифровая образовательная среда»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19 3 E4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34 887,07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3 E4 52190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34 887,07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3 Е1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21 444,14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3 Е1 51730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21 444,14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2 299 145,56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19 4 07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1 691 542,31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19 4 07 07590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1 635 542,31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4 07 К7590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19 4 08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218 136,65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19 4 08 08590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218 136,65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19 4 15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327 257,00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19 4 15 15590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327 257,00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"Молодые профессионалы"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19 4 E6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62 209,60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4 E6 61624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62 209,60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"Одаренные дети"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8 958,80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19 5 14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8 958,80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19 5 14 99990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8 958,80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947 810,45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19 7 09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720 077,15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19 7 09 00590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720 077,15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19 7 10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227 733,30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19 7 10 99980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95 977,20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19 7 10 99980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19 7 10 99980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48 384,00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19 7 10 99990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75 372,10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73 584,60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19 8 01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51 565,70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19 8 01 20000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41 998,70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19 8 01 20000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8 764,80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19 8 01 20000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802,20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19 8 02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22 018,90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19 8 02 59900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15 445,90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19 8 02 59900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6 553,00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19 8 02 59900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А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2 184 629,62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А E1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2 184 629,62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А E1 5490R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1 789 959,50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 А E1 5520R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394 670,12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2 768 092,27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308 783,32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65 243,60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20 1 01 06590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65 243,60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20 1 02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181 648,00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20 1 02 07590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181 648,00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20 1 03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6 441,40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20 1 03 08590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6 441,40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1 A1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55 450,32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1 A1 55190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23 887,37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1 A1 55197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31 562,95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2 420 944,15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культурно-досуговой деятельности"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16 663,70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16 663,70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209 255,45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69 388,50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02 4112R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134 866,95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20 2 02 64860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255 673,50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255 123,50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20 2 04 64860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138 533,50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20 2 05 00590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138 533,50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928 910,60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20 2 06 00590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910 760,20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20 2 06 64860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18 150,40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9 659,80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творческим союзам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20 2 07 62330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9 659,80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127 591,80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09 R4660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36 876,74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09 R4670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41 818,53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09 R5170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31 891,37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09 R5194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8 584,11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09 R5194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8 421,05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700 892,64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A1 54540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Реновация учреждений отрасли культуры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A1 5455R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359 410,30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A1 55130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150 793,47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A1 5513R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74 651,92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A1 55900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20 026,95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A1 Д513R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66 010,00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31 463,16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"Реализация культурно-просветительских программ для школьников"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 04100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"Организация и проведение фестиваля любительских творческих коллективов"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 04300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"Поддержка добровольческих движений"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 04400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"Создание и функционирование центров непрерывного образования и повышения квалификации на базе творческих вузов"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 04500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 55191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2 947,37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 55192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1 315,79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"Организация и проведение творческих фестивалей и конкурсов для детей и молодежи"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 60273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"Реализация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 60274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7 550,00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"Реализация всероссийских и международных творческих проектов в области музыкального и театрального искусства"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 60275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"Реализация выставочных проектов ведущих федеральных и региональных музеев"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A2 60276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Региональный проект "Цифровая культура"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2 300,00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"Организация онлайн-трансляций мероприятий, размещаемых на портале "Культура.РФ"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2 A3 08100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2 300,00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38 364,80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20 3 01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38 364,80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20 3 01 20000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28 378,00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20 3 01 20000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8 938,30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20 3 01 20000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1 048,50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26 372 651,82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2 722 685,61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52 400,00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49 900,00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21 1 01 90310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43 256,95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21 1 02 90320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21 1 02 90330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02 R2021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7 256,95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02 Э9000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358 150,00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21 1 06 00590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358 150,00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68 811,00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21 1 07 00590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37 611,00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21 1 07 00590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31 200,00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239 300,00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21 1 09 00590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239 300,00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1И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1 842 740,66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1И 4111R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1 431 690,40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1И 4112R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307 749,76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1И R111R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103 300,50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N1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115 027,00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1 N1 55540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115 027,00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2 585 973,88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742 613,90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641 361,81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21 2 01 90340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82 382,83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01 R2022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18 869,26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50 796,13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21 2 02 90350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45 285,60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02 R2023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5 510,53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61 436,00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59 500,00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21 2 03 90360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280,00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21 2 03 90360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1 656,00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680 381,30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257 583,30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93 350,00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328 248,00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181 520,00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21 2 07 00590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181 520,00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301 473,40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21 2 09 00590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27 873,40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21 2 09 00590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227 600,00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21 2 09 90390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46 000,00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352 553,15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10 R4020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352 553,15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21 2 11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215 200,00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21 2 11 00590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215 200,00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480 378,70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21 3 02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21 3 02 90700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21 3 04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149 363,00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21 3 04 00590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36 782,00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21 3 04 00590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21 3 04 00590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105 010,00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21 3 04 00590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71,00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21 3 05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81 015,70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21 3 05 90370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81 015,70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90 954,00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21 4 02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90 954,00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21 4 02 00590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90 954,00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2 812 212,90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21 6 02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2 300 000,00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21 6 02 90000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2 300 000,00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21 6 03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3 134,90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21 6 03 52160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3 134,90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21 6 06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509 078,00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21 6 06 51610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132 453,20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21 6 06 54600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376 624,80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634 300,60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21 7 02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446 800,60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21 7 02 08590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446 800,60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21 7 03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187 500,00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7 03 R1380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187 500,00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16 806 479,50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21 9 01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16 806 479,50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21 9 01 90000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16 806 479,50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А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176 842,83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А N7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176 842,83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А N7 51140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176 842,83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Б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62 823,80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Б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61 563,20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Б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54 753,30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Б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6 428,90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Б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381,00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Б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1 260,60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 Б 02 59800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1 260,60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29 394 664,66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4 470 666,30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27 R4040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936 355,30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501 269,90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473 717,60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26 892,20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660,10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15 627,70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22 1 04 71140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163,70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22 1 04 71140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14 614,00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22 1 04 71180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22 1 04 71180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840,00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169 015,20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22 1 07 28960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22 1 07 28960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167 815,20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2 644 558,90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22 1 08 52500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8 515,00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22 1 08 52500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597 982,00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6 334,19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451 243,21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1 131,58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80 612,92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473,27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33 715,33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4 113,00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288 837,10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377,30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26 495,00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12 650,82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22 1 08 72009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901 282,98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22 1 08 72011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1 081,80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22 1 08 72011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216 366,60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22 1 08 72014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22 1 08 72014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22 1 08 72015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161,10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22 1 08 72015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11 315,10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R4620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08 R4620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1 840,20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131 680,20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22 1 09 20000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114 712,10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22 1 09 20000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16 384,80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22 1 09 20000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583,30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11 499,80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22 1 11 52200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22 1 11 52200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11 396,80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109,10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22 1 12 52400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22 1 12 52400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15 034,20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22 1 14 71150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172,76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22 1 14 71150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12 305,12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22 1 14 71160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26,52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22 1 14 71160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1 888,91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22 1 14 71160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640,89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41 180,00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22 1 19 71120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22 1 19 71120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40 680,00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22 1 28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2 080,00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22 1 28 71170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2 080,00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22 1 29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2 256,00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22 1 29 71180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2 256,00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3 602 362,10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22 2 03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3 599 336,30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22 2 03 00590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160 519,54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22 2 03 00590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22 2 03 00590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3 404 778,46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22 2 03 00590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1 038,30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22 2 06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3 025,80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22 2 06 81950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3 025,80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20 738 395,70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15 486 011,50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22 3 01 71310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4 756,00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22 3 01 71310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1 580 895,20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22 3 01 71320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206,80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22 3 01 71320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15 611,60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22 3 01 71540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2 114,20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22 3 01 81540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123 322,50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01 R3020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13 759 105,20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310 554,20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22 3 04 71330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130,60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22 3 04 71330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22 610,00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22 3 04 71340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22 3 04 71350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22 3 04 72055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2 900,10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22 3 04 72055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284 388,50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315 496,70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22 3 07 71510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41 285,70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22 3 07 81520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274 211,00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89,20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22 3 08 59400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84,90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22 3 08 89400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P1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4 626 244,10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P1 55730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41 156,90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3 P1 55730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4 585 087,20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13 591,80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22 4 01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13 591,80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22 4 01 80850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11 591,80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22 4 01 81920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22 4 01 81930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569 648,76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22 5 00 R0820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569 648,76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1 600 730,70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1 599 217,70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32 716,90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23 1 01 81011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1 379,13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23 1 01 81013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5,26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23 1 01 81013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1 051,05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23 1 01 81015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1,77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23 1 01 81015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354,00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23 1 01 81016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72,78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23 1 01 81016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14 556,00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23 1 01 81017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1 526,00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23 1 01 81019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4 796,69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23 1 01 81110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1 209,14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23 1 01 81120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7 765,08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4 250,00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23 1 02 81022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4 250,00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"Трудовая миграция населения"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1 020,10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23 1 03 81031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23 1 03 81031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1 015,00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1 292 715,50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23 1 05 52900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24 233,70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23 1 05 52900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1 192 750,30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23 1 05 52900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75 731,50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237 012,30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23 1 08 00590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216 203,66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23 1 08 00590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13 414,24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23 1 08 00590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6 811,10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23 1 08 00590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583,30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L2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6 502,90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L2 52960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6 502,90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L3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1 L3 52910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1 513,00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23 3 02 81320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23 3 01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763,00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23 3 01 81310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763,00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3 270 920,29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619 310,32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67 691,61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24 1 01 87010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32 269,50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24 1 01 87010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28 422,11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24 1 01 87010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536 117,90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12 812,56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2 545,61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520 744,07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15,66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P5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15 500,81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1 P5 52280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15 500,81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1 265 900,80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24 2 01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473 134,83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24 2 01 87010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196 318,00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24 2 01 87010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100 081,09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24 2 01 87020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33 355,10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24 2 01 87020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143 380,64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24 2 02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778 087,02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24 2 02 00590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778 087,02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2 P5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14 678,95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2 P5 50810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14 678,95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5 513,60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24 3 01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5 513,60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24 3 01 87030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2 874,50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24 3 01 87030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2 639,10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315 783,00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«Развитие футбольных команд в Республике Дагестан»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24 4 01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субсидии автономной некоммерческой организации (АНО) «Футбольный клуб Динамо»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24 4 01 87011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«Укрепление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полей.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24 4 02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129 752,00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финансовое обеспечение закупки комплектов искусственных покрытий для футбольных полей.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24 4 02 44950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129 752,00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24 4 03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36 031,00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24 4 03 00590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6 031,00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24 4 03 87010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52 243,30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24 5 02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52 243,30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24 5 02 00590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52 243,30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745 454,07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24 6 01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46 722,46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24 6 01 20000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34 558,32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24 6 01 20000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6 123,73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24 6 01 20000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6 040,41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24 6 04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331 227,41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6 04 4111R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181 227,41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6 04 4112R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6 P5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367 504,20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6 P5 5139R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367 504,20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266 715,20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24 8 01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266 715,20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24 8 01 00590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266 715,20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457 620,70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105 589,38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105 589,38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25 1 01 98700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105 589,38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352 031,32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25 2 01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87 245,24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25 2 01 00590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87 245,24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25 2 02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239 539,18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25 2 02 98700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239 539,18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25 2 04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25 246,90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25 2 04 98700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25 246,90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9 611 776,36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9 611 776,36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9 603 474,00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26 1 01 60020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7 271 677,00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26 1 01 60030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2 306 797,00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26 1 01 60050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26 1 02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8 302,36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26 1 02 27880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8 302,36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32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16 461,58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7 311,73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32 1 00 62331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 1 00 R5160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4 811,73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5 982,85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 2 00 R5160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5 982,85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1 067,00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 3 00 R5160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1 067,00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32 4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2 100,00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32 4 00 R5160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2 100,00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33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70 662,75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аппарата"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33 0 15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20 331,40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33 0 15 20000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16 941,40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33 0 15 20000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3 077,00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33 0 15 20000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313,00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50 331,35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«Реализация механизмов развития молодежной политики»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33 2 01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41 356,00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3320100590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33 2 01 00590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33 2 01 00590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7 526,90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33 2 01 00590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668,40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33 2 01 99000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33 140,70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«Социальная активность»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33 2 E8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8 975,35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 2 E8 54120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8 975,35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39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152 371,40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151 190,30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151 190,30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39 1 01 00590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151 190,30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"Развитие народных художественных промыслов и ремесел"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1 181,10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народных художественных промыслов и ремесел"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39 2 01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1 181,10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Поддержка и популяризация народных художественных промыслов и ремесел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39 2 01 83210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1 181,10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52 560,00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"Развитие аквакультуры"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40 0 02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45 560,00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40 0 02 62130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40 0 02 62140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40 0 02 62150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40 0 02 62160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12 560,00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"Рыбоводно-мелиоративные мероприятия"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40 0 06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Субсидирование части затрат на проведение рыбоводно-мелиоративных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40 0 06 63200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3 825,00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42 0 01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3 825,00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42 0 01 99590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3 825,00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255 400,50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«Развитие инженерной инфраструктуры»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44 0 03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237 400,50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44 0 03 R523R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237 400,50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44 0 07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44 0 07 01000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44 0 07 02000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44 0 07 03000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27 130,20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программы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45 1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27 130,20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45 1 01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27 130,20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45 1 01 00590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27 130,20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986 648,38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46 0 F2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986 648,38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46 0 F2 54240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46 0 F2 55550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906 648,38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1 400,00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47 0 00 R0860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47 0 00 R0860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1 320,00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48 0 00 99980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48 0 00 99980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10 023 050,71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49 0 E1 Д305R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84 930,24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49 0 00 99940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9 097 311,62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49 0 00 99940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266 885,17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49 0 00 R523R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573 923,68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139 871,07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51 3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139 871,07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51 3 01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139 871,07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51 3 01 4576R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139 871,07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 Республики Дагестан "Укрепление здоровья, увеличение периода активного долголетия и продолжительности здоровой жизни граждан старшего поколения"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29,00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 0 P3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 0 P3 54680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403 974,67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53 1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403 974,67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53 1 N2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403 974,67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53 1 N2 51920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344 247,20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53 1 N2 55860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59 727,47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 Республики Дагестан "Борьба с онкологическими заболеваниями"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345 152,90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54 1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292 232,90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54 1 N3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292 232,90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54 1 N3 51900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292 232,90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Подпрограмма "Организация сети центров амбулаторной онкологической помощи в медицинских организациях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54 2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52 920,00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сети центров амбулаторной онкологической помощи в медицинских организациях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54 2 N3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52 920,00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 Республики Дагестан "Развитие системы оказания паллиативной медицинской помощи"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133 009,91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56 0 01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16 817,70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56 0 01 00590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16 817,70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56 0 02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33 892,21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 0 02 R2010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33 892,21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56 0 03 00000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56 0 04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 0 04 R2010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56 0 05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69 060,00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56 0 05 00590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69 060,00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430 057,00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57 0 01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430 057,00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57 0 01 20000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269 069,80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57 0 01 20000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160 607,20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57 0 01 20000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380,00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Межведомственная программа по вопросам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5 316,00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Вопросы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58 0 01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5 316,00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мероприятий Межведомственной программы по вопросам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58 0 01 00590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5 316,00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"Мужское репродуктивное здоровье"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43 990,00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структуры урологической помощи"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59 1 01 00510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170,00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"Укрепление материально-технической базы медицинских организаций"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59 1 01 00520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33 520,00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"Совершенствование диагностики урологических заболеваний"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59 1 01 00530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10 250,00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"Обеспечение ведения регистра больных урологического профиля"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59 1 01 00540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515 835,68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 xml:space="preserve">Подпрограмма "Газификация населенных пунктов Республики Дагестан" 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515 835,68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Основное мероприятие "Стрительство и реконструкция объектов газоснабжения"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60 3 01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515 835,68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 3 01 4111R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515 835,68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61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1 189 157,50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61 1 01 R3650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498 316,90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61 1 01 R3650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690 840,60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88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1 051 842,78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Глава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3 259,91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88 1 00 20000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3 259,91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19 393,60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88 2 00 20000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19 393,60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595 178,40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88 3 00 20000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432 495,40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88 3 00 20000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147 927,00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88 3 00 20000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256,00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88 3 00 20000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434 010,87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88 4 00 00590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149 759,00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88 4 00 00590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114 146,70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88 4 00 00590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168 165,17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88 4 00 00590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1 940,00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177 601,60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91 1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2 634,00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91 1 00 20000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2 634,00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91 2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111 358,80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91 2 00 20000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83 711,00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91 2 00 20000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27 147,80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91 2 00 20000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91 3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63 608,80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91 3 00 20000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63 608,80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Государственная судебная власть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27 140,20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92 4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13 388,30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92 4 00 20000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12 668,30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92 4 00 20000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720,00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Аппарата судей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92 5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13 751,90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92 5 00 20000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9 512,60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92 5 00 20000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3 261,30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92 5 00 20000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Пожизненное содержание судей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92 5 00 28950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928,00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Счетная палата 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93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143 862,00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93 6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4 545,00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93 6 00 20000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4 545,00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93 7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139 317,00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93 7 00 20000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99 687,40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93 7 00 20000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39 399,60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93 7 00 20000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230,00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97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130 170,90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97 В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130 170,90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97 В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56 043,00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97 В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18 420,00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97 В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6 653,00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97 В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97 В 00 22000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48 914,90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872 316,82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98 8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872 316,82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98 8 00 00590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35 059,30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98 8 00 00590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8 797,00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98 8 00 00590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828 010,52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98 8 00 00590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4 246 304,19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1 315 403,00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14 042,80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664 572,30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162 212,00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4 951,20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99 8 00 23000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558,60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99 8 00 23000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1 512,00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99 8 00 23000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3 991,90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99 8 00 51180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114 543,30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99 8 00 51200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3 885,30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99 8 00 51410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21 592,44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99 8 00 51410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12 807,60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99 8 00 51420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1 456,16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99 8 00 51420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640,00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99 8 00 59300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83 040,80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99 8 00 59300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18 375,00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99 8 00 59300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99 8 00 59500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11 465,00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99 8 00 59500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526,90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99 8 00 77710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27 052,00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99 8 00 77720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35 076,00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99 8 00 77730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14 291,50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99 8 00 77740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48 377,00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99 8 00 99900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11 566,00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99 8 00 99900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45 625,00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99 8 00 99900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Организация работ по подготовке первичной градостроительной документации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99 8 00 99925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7 792,20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2 930 901,19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75 165,60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8 383,70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26 830,10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55 936,90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99 9 00 05000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4 290,00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99 9 00 20400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1 446,98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99 9 00 20670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99 9 00 20680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Резервный фонд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99 9 00 20690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1 105 200,40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4009R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192 016,75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4009R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375 979,03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99 9 00 41120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400 000,00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99 9 00 57010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439,30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99 9 00 60810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59 960,40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99 9 00 60820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191 049,38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99 9 00 62450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67 272,20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99 9 00 62460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08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53 462,60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99 9 00 62470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8 098,60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99 9 00 81810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06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99 9 00 99600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04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12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99 9 00 99910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99 9 00 99920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30 500,00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99 9 00 99930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99 9 00 99950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4 507,80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99 9 00 99950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7 800,00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99 9 00 99970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00 R0660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05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245,45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99 9 01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8 448,00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99 9 01 60860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8 448,00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29 468,00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99 9 02 61620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07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09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29 468,00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99 9 22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99 9 22 23000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2 000,00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9Б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14 805,10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9Б 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14 805,10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9Б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11 691,10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9Б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3 063,40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9Б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50,60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9В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15 227,00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9В 8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15 227,00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9В 8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600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3 388,00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9В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8 675,80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9В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3 145,20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9В 8 00 20000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18,00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9Е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b/>
                <w:bCs/>
                <w:color w:val="000000"/>
              </w:rPr>
              <w:t>5 752,30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9Е 0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3 879,30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9Е 0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200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1 857,00</w:t>
            </w:r>
          </w:p>
        </w:tc>
      </w:tr>
      <w:tr w:rsidR="00162E11" w:rsidRPr="00475790" w:rsidTr="00162E11">
        <w:trPr>
          <w:gridAfter w:val="1"/>
          <w:wAfter w:w="32" w:type="dxa"/>
          <w:trHeight w:val="20"/>
        </w:trPr>
        <w:tc>
          <w:tcPr>
            <w:tcW w:w="4550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693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9Е 0 00 00590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800</w:t>
            </w:r>
          </w:p>
        </w:tc>
        <w:tc>
          <w:tcPr>
            <w:tcW w:w="7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01</w:t>
            </w:r>
          </w:p>
        </w:tc>
        <w:tc>
          <w:tcPr>
            <w:tcW w:w="71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13</w:t>
            </w:r>
          </w:p>
        </w:tc>
        <w:tc>
          <w:tcPr>
            <w:tcW w:w="179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62E11" w:rsidRPr="00475790" w:rsidRDefault="00162E11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5790">
              <w:rPr>
                <w:color w:val="000000"/>
              </w:rPr>
              <w:t>16,00</w:t>
            </w:r>
          </w:p>
        </w:tc>
      </w:tr>
    </w:tbl>
    <w:p w:rsidR="00162E11" w:rsidRDefault="00162E11" w:rsidP="00162E11"/>
    <w:p w:rsidR="00D96297" w:rsidRDefault="00D96297" w:rsidP="00D96297"/>
    <w:p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0A7CC6">
      <w:headerReference w:type="default" r:id="rId8"/>
      <w:pgSz w:w="11906" w:h="16838"/>
      <w:pgMar w:top="1134" w:right="567" w:bottom="1134" w:left="1134" w:header="709" w:footer="709" w:gutter="0"/>
      <w:pgNumType w:start="6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48" w:rsidRDefault="00444D48" w:rsidP="00E6379F">
      <w:r>
        <w:separator/>
      </w:r>
    </w:p>
  </w:endnote>
  <w:endnote w:type="continuationSeparator" w:id="0">
    <w:p w:rsidR="00444D48" w:rsidRDefault="00444D4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48" w:rsidRDefault="00444D48" w:rsidP="00E6379F">
      <w:r>
        <w:separator/>
      </w:r>
    </w:p>
  </w:footnote>
  <w:footnote w:type="continuationSeparator" w:id="0">
    <w:p w:rsidR="00444D48" w:rsidRDefault="00444D4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162E11">
          <w:rPr>
            <w:noProof/>
            <w:sz w:val="20"/>
          </w:rPr>
          <w:t>675</w:t>
        </w:r>
        <w:r w:rsidRPr="00B24BA5">
          <w:rPr>
            <w:sz w:val="20"/>
          </w:rPr>
          <w:fldChar w:fldCharType="end"/>
        </w:r>
      </w:p>
    </w:sdtContent>
  </w:sdt>
  <w:p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2E11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D0D73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D5C64-A5FC-40F0-912F-00F1981F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75</Pages>
  <Words>20802</Words>
  <Characters>118578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113</cp:revision>
  <cp:lastPrinted>2021-10-10T13:44:00Z</cp:lastPrinted>
  <dcterms:created xsi:type="dcterms:W3CDTF">2021-05-19T08:49:00Z</dcterms:created>
  <dcterms:modified xsi:type="dcterms:W3CDTF">2021-10-22T14:51:00Z</dcterms:modified>
</cp:coreProperties>
</file>